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0520F">
        <w:rPr>
          <w:rFonts w:ascii="Times New Roman" w:hAnsi="Times New Roman" w:cs="Times New Roman"/>
          <w:b/>
          <w:bCs/>
          <w:sz w:val="24"/>
          <w:szCs w:val="24"/>
        </w:rPr>
        <w:t>Урок № 13 тема: Хозяйство Японии – второй державы мира по экономической мощи; причины экономического роста.</w:t>
      </w:r>
    </w:p>
    <w:p w:rsidR="009A0377" w:rsidRPr="00D0520F" w:rsidRDefault="009A0377" w:rsidP="00D0520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b/>
          <w:bCs/>
          <w:sz w:val="24"/>
          <w:szCs w:val="24"/>
        </w:rPr>
        <w:t>Тип урока</w:t>
      </w:r>
      <w:r w:rsidRPr="00D0520F">
        <w:rPr>
          <w:rFonts w:ascii="Times New Roman" w:hAnsi="Times New Roman" w:cs="Times New Roman"/>
          <w:sz w:val="24"/>
          <w:szCs w:val="24"/>
        </w:rPr>
        <w:t>: усвоение новых знаний, практическая работа</w:t>
      </w:r>
    </w:p>
    <w:p w:rsidR="009A0377" w:rsidRPr="00D0520F" w:rsidRDefault="009A0377" w:rsidP="00D0520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D0520F">
        <w:rPr>
          <w:rFonts w:ascii="Times New Roman" w:hAnsi="Times New Roman" w:cs="Times New Roman"/>
          <w:sz w:val="24"/>
          <w:szCs w:val="24"/>
        </w:rPr>
        <w:t>Познавательные (анализ, умения выделять главное, работа с понятийным аппаратом)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Цель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r w:rsidRPr="00D0520F">
        <w:rPr>
          <w:rFonts w:ascii="Times New Roman" w:hAnsi="Times New Roman" w:cs="Times New Roman"/>
          <w:sz w:val="24"/>
          <w:szCs w:val="24"/>
        </w:rPr>
        <w:t xml:space="preserve"> определить географическую специфику государства,рассмотреть «японскую модель» развития экономики, расширить географические знания и кругозор школьников по теме «Япония»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D0520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расширить представления учащихся о соседней державе - разноликой Японии, используя различные источники информации; рассмотреть роль и место Японии в мировой экономике</w:t>
      </w:r>
    </w:p>
    <w:p w:rsidR="009A0377" w:rsidRPr="00D0520F" w:rsidRDefault="009A0377" w:rsidP="00D0520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D0520F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  <w:r w:rsidRPr="00D0520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9A0377" w:rsidRPr="00D0520F" w:rsidRDefault="009A0377" w:rsidP="00D0520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D0520F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Образовательные:</w:t>
      </w:r>
    </w:p>
    <w:p w:rsidR="009A0377" w:rsidRPr="00D0520F" w:rsidRDefault="009A0377" w:rsidP="00D0520F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D0520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способствовать усвоению новых знаний;</w:t>
      </w:r>
    </w:p>
    <w:p w:rsidR="009A0377" w:rsidRPr="00D0520F" w:rsidRDefault="009A0377" w:rsidP="00D0520F">
      <w:pPr>
        <w:numPr>
          <w:ilvl w:val="0"/>
          <w:numId w:val="8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D0520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способствовать формированию глобального мышления, масштабности современного мирового хозяйства.</w:t>
      </w:r>
    </w:p>
    <w:p w:rsidR="009A0377" w:rsidRPr="00D0520F" w:rsidRDefault="009A0377" w:rsidP="00D0520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D0520F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Развивающие:</w:t>
      </w:r>
    </w:p>
    <w:p w:rsidR="009A0377" w:rsidRPr="00D0520F" w:rsidRDefault="009A0377" w:rsidP="00D0520F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D0520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способствовать развитию интеллектуальных познавательных способностей;</w:t>
      </w:r>
    </w:p>
    <w:p w:rsidR="009A0377" w:rsidRPr="00D0520F" w:rsidRDefault="009A0377" w:rsidP="00D0520F">
      <w:pPr>
        <w:numPr>
          <w:ilvl w:val="0"/>
          <w:numId w:val="9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D0520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развивать навыки работы с картой, умение анализировать картографические и статистические материалы, умение сравнивать и обобщать, слушать и рецензировать</w:t>
      </w:r>
    </w:p>
    <w:p w:rsidR="009A0377" w:rsidRPr="00D0520F" w:rsidRDefault="009A0377" w:rsidP="00D0520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D0520F">
        <w:rPr>
          <w:rFonts w:ascii="Times New Roman" w:hAnsi="Times New Roman" w:cs="Times New Roman"/>
          <w:color w:val="000000"/>
          <w:sz w:val="24"/>
          <w:szCs w:val="24"/>
          <w:u w:val="single"/>
          <w:lang w:eastAsia="ru-RU"/>
        </w:rPr>
        <w:t>Воспитательные:</w:t>
      </w:r>
    </w:p>
    <w:p w:rsidR="009A0377" w:rsidRPr="00D0520F" w:rsidRDefault="009A0377" w:rsidP="00D0520F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D0520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способствовать формированию толерантной личности, готовой интегрироваться в мировое сообщество;</w:t>
      </w:r>
    </w:p>
    <w:p w:rsidR="009A0377" w:rsidRPr="00D0520F" w:rsidRDefault="009A0377" w:rsidP="00D0520F">
      <w:pPr>
        <w:numPr>
          <w:ilvl w:val="0"/>
          <w:numId w:val="10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D0520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воспитывать коммуникативные навыки, чувство сопричастности общему делу, умения работать коллективно.</w:t>
      </w:r>
    </w:p>
    <w:p w:rsidR="009A0377" w:rsidRPr="00D0520F" w:rsidRDefault="009A0377" w:rsidP="00D0520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b/>
          <w:bCs/>
          <w:i/>
          <w:iCs/>
          <w:sz w:val="24"/>
          <w:szCs w:val="24"/>
        </w:rPr>
        <w:t>Формы организации учебной деятельности</w:t>
      </w:r>
      <w:r w:rsidRPr="00D0520F">
        <w:rPr>
          <w:rFonts w:ascii="Times New Roman" w:hAnsi="Times New Roman" w:cs="Times New Roman"/>
          <w:sz w:val="24"/>
          <w:szCs w:val="24"/>
        </w:rPr>
        <w:t>: фронтальная, индивидуальная, групповая.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Методы обучения</w:t>
      </w:r>
      <w:r w:rsidRPr="00D0520F">
        <w:rPr>
          <w:rFonts w:ascii="Times New Roman" w:hAnsi="Times New Roman" w:cs="Times New Roman"/>
          <w:sz w:val="24"/>
          <w:szCs w:val="24"/>
        </w:rPr>
        <w:t>: частично-поисковый, наглядно-иллюстративный.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Методы и формы учебной деятельности</w:t>
      </w:r>
      <w:r w:rsidRPr="00D0520F">
        <w:rPr>
          <w:rFonts w:ascii="Times New Roman" w:hAnsi="Times New Roman" w:cs="Times New Roman"/>
          <w:sz w:val="24"/>
          <w:szCs w:val="24"/>
        </w:rPr>
        <w:t>: вступительное слово учителя, эвристическая беседа, мультимедийная демонстрация, анализ, синтез, анализ таблиц, проблемное изложение вопросов, индивидуальная работа, выступления с опережающими заданиями.</w:t>
      </w:r>
    </w:p>
    <w:p w:rsidR="009A0377" w:rsidRPr="00D0520F" w:rsidRDefault="009A0377" w:rsidP="00D0520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D0520F">
        <w:rPr>
          <w:rFonts w:ascii="Times New Roman" w:hAnsi="Times New Roman" w:cs="Times New Roman"/>
          <w:b/>
          <w:bCs/>
          <w:sz w:val="24"/>
          <w:szCs w:val="24"/>
        </w:rPr>
        <w:t>Метапредметные связи:</w:t>
      </w:r>
      <w:r w:rsidRPr="00D0520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история (8 класс), география (7 класс).</w:t>
      </w:r>
    </w:p>
    <w:p w:rsidR="009A0377" w:rsidRPr="00D0520F" w:rsidRDefault="009A0377" w:rsidP="00D0520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D0520F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>Оборудование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D0520F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Проектор;Интерактивная доска;политическая карта мира.</w:t>
      </w:r>
      <w:r w:rsidRPr="00D0520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презентация по теме, ПКМ, физическая и экономическая карты Японииатлас для 10-го класса,</w:t>
      </w:r>
      <w:r w:rsidRPr="00D0520F">
        <w:rPr>
          <w:rFonts w:ascii="Times New Roman" w:hAnsi="Times New Roman" w:cs="Times New Roman"/>
          <w:sz w:val="24"/>
          <w:szCs w:val="24"/>
        </w:rPr>
        <w:t>учебник «География. Экономическая и социальная география мира». 10 класс. В.П.Максаковский, издательство «Просвещение», 2014год,</w:t>
      </w:r>
      <w:r w:rsidRPr="00D0520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атлас для 7-го класса,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План урока:</w:t>
      </w:r>
    </w:p>
    <w:p w:rsidR="009A0377" w:rsidRDefault="009A0377" w:rsidP="00D0520F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Организационный момент (1 мин.)</w:t>
      </w:r>
    </w:p>
    <w:p w:rsidR="009A0377" w:rsidRPr="00D0520F" w:rsidRDefault="009A0377" w:rsidP="00D0520F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Сообщение темы и цели урока (2 мин.)</w:t>
      </w:r>
    </w:p>
    <w:p w:rsidR="009A0377" w:rsidRDefault="009A0377" w:rsidP="00F16026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Проверка домашнего задания (10</w:t>
      </w:r>
      <w:r w:rsidRPr="00784899">
        <w:rPr>
          <w:rFonts w:ascii="Times New Roman" w:hAnsi="Times New Roman" w:cs="Times New Roman"/>
          <w:sz w:val="24"/>
          <w:szCs w:val="24"/>
        </w:rPr>
        <w:t xml:space="preserve"> мин.)</w:t>
      </w:r>
    </w:p>
    <w:p w:rsidR="009A0377" w:rsidRPr="00784899" w:rsidRDefault="009A0377" w:rsidP="00F16026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Изучение нового материала (20 мин.)</w:t>
      </w:r>
    </w:p>
    <w:p w:rsidR="009A0377" w:rsidRPr="00D0520F" w:rsidRDefault="009A0377" w:rsidP="00D0520F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Практическая работа (1</w:t>
      </w:r>
      <w:r w:rsidRPr="00D0520F">
        <w:rPr>
          <w:rFonts w:ascii="Times New Roman" w:hAnsi="Times New Roman" w:cs="Times New Roman"/>
          <w:sz w:val="24"/>
          <w:szCs w:val="24"/>
        </w:rPr>
        <w:t>0 мин).</w:t>
      </w:r>
    </w:p>
    <w:p w:rsidR="009A0377" w:rsidRPr="00D0520F" w:rsidRDefault="009A0377" w:rsidP="00D0520F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Домашнее задание (2 мин.)</w:t>
      </w:r>
    </w:p>
    <w:p w:rsidR="009A0377" w:rsidRPr="00D0520F" w:rsidRDefault="009A0377" w:rsidP="00D0520F">
      <w:pPr>
        <w:spacing w:after="0" w:line="240" w:lineRule="auto"/>
        <w:ind w:left="714"/>
        <w:jc w:val="both"/>
        <w:rPr>
          <w:rFonts w:ascii="Times New Roman" w:hAnsi="Times New Roman" w:cs="Times New Roman"/>
          <w:sz w:val="24"/>
          <w:szCs w:val="24"/>
        </w:rPr>
      </w:pP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bookmarkStart w:id="0" w:name="_Toc317096804"/>
      <w:bookmarkStart w:id="1" w:name="орг_момент"/>
      <w:r w:rsidRPr="00D0520F">
        <w:rPr>
          <w:rFonts w:ascii="Times New Roman" w:hAnsi="Times New Roman" w:cs="Times New Roman"/>
          <w:i/>
          <w:iCs/>
          <w:sz w:val="24"/>
          <w:szCs w:val="24"/>
        </w:rPr>
        <w:t xml:space="preserve">I. </w:t>
      </w:r>
      <w:r w:rsidRPr="00D0520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Организационный момент.</w:t>
      </w:r>
      <w:bookmarkEnd w:id="0"/>
      <w:bookmarkEnd w:id="1"/>
    </w:p>
    <w:p w:rsidR="009A0377" w:rsidRDefault="009A0377" w:rsidP="00B358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Проверка готовно</w:t>
      </w:r>
      <w:r>
        <w:rPr>
          <w:rFonts w:ascii="Times New Roman" w:hAnsi="Times New Roman" w:cs="Times New Roman"/>
          <w:sz w:val="24"/>
          <w:szCs w:val="24"/>
        </w:rPr>
        <w:t>сти класса к уроку. Приветствие</w:t>
      </w:r>
    </w:p>
    <w:p w:rsidR="009A0377" w:rsidRDefault="009A0377" w:rsidP="00B35897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784899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II</w:t>
      </w:r>
      <w:r w:rsidRPr="00784899">
        <w:rPr>
          <w:rFonts w:ascii="Times New Roman" w:hAnsi="Times New Roman" w:cs="Times New Roman"/>
          <w:b/>
          <w:bCs/>
          <w:i/>
          <w:iCs/>
          <w:sz w:val="24"/>
          <w:szCs w:val="24"/>
        </w:rPr>
        <w:t>. Проверка домашнего задания.</w:t>
      </w:r>
    </w:p>
    <w:p w:rsidR="009A0377" w:rsidRDefault="009A0377" w:rsidP="004C0145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537D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Тестирование 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–  Страны Зарубежной Азии:</w:t>
      </w:r>
      <w:r w:rsidRPr="00537D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Япония и Китай</w:t>
      </w:r>
      <w:r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(приложение)</w:t>
      </w:r>
      <w:r w:rsidRPr="00537D02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A0377" w:rsidRPr="00537D02" w:rsidRDefault="009A0377" w:rsidP="00537D02">
      <w:pPr>
        <w:shd w:val="clear" w:color="auto" w:fill="FFFFFF"/>
        <w:spacing w:after="15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Сообщение ученика о проблеме северных территорий (приложение №1)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84899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III</w:t>
      </w:r>
      <w:r w:rsidRPr="00784899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. </w:t>
      </w:r>
      <w:r w:rsidRPr="00D0520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Сообщение темы и цели урока. </w:t>
      </w:r>
      <w:r w:rsidRPr="00D0520F">
        <w:rPr>
          <w:rFonts w:ascii="Times New Roman" w:hAnsi="Times New Roman" w:cs="Times New Roman"/>
          <w:sz w:val="24"/>
          <w:szCs w:val="24"/>
        </w:rPr>
        <w:t>Класс делится на 4 группы. Каждая группа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0520F">
        <w:rPr>
          <w:rFonts w:ascii="Times New Roman" w:hAnsi="Times New Roman" w:cs="Times New Roman"/>
          <w:b/>
          <w:bCs/>
          <w:sz w:val="24"/>
          <w:szCs w:val="24"/>
        </w:rPr>
        <w:t>Личностные (ценностно-смысловые установки)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1. В чём причины «Японского чуда»?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2. Отрасли специализации.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3. Какую роль играет транспорт в размещении и развитии хозяйства?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0520F">
        <w:rPr>
          <w:rFonts w:ascii="Times New Roman" w:hAnsi="Times New Roman" w:cs="Times New Roman"/>
          <w:sz w:val="24"/>
          <w:szCs w:val="24"/>
        </w:rPr>
        <w:t>Учитель знакомит учащихся с особенностями Японской модели экономики. Учащиеся по ходу объяснения заполняют схему в тетради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520F">
        <w:rPr>
          <w:rFonts w:ascii="Times New Roman" w:hAnsi="Times New Roman" w:cs="Times New Roman"/>
          <w:b/>
          <w:bCs/>
          <w:sz w:val="24"/>
          <w:szCs w:val="24"/>
          <w:u w:val="single"/>
        </w:rPr>
        <w:t>слайд № 1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В хозяйстве Японии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520F">
        <w:rPr>
          <w:rFonts w:ascii="Times New Roman" w:hAnsi="Times New Roman" w:cs="Times New Roman"/>
          <w:b/>
          <w:bCs/>
          <w:sz w:val="24"/>
          <w:szCs w:val="24"/>
          <w:u w:val="single"/>
        </w:rPr>
        <w:t>слайд №2,3</w:t>
      </w:r>
      <w:r w:rsidRPr="00D0520F">
        <w:rPr>
          <w:rFonts w:ascii="Times New Roman" w:hAnsi="Times New Roman" w:cs="Times New Roman"/>
          <w:sz w:val="24"/>
          <w:szCs w:val="24"/>
        </w:rPr>
        <w:t xml:space="preserve"> в 50 – 60 гг. 20 в. произошло “экономическое чудо”,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причины которого:</w:t>
      </w:r>
    </w:p>
    <w:p w:rsidR="009A0377" w:rsidRPr="00D0520F" w:rsidRDefault="009A0377" w:rsidP="00D0520F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использование научно – технических достижений стран Запада;</w:t>
      </w:r>
    </w:p>
    <w:p w:rsidR="009A0377" w:rsidRPr="00D0520F" w:rsidRDefault="009A0377" w:rsidP="00D0520F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дешевая рабочая сила;</w:t>
      </w:r>
    </w:p>
    <w:p w:rsidR="009A0377" w:rsidRPr="00D0520F" w:rsidRDefault="009A0377" w:rsidP="00D0520F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наукоемкое производство;</w:t>
      </w:r>
    </w:p>
    <w:p w:rsidR="009A0377" w:rsidRPr="00D0520F" w:rsidRDefault="009A0377" w:rsidP="00D0520F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рациональное комплексное использование сырья;</w:t>
      </w:r>
    </w:p>
    <w:p w:rsidR="009A0377" w:rsidRPr="00D0520F" w:rsidRDefault="009A0377" w:rsidP="00D0520F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приток иностранного капитала;</w:t>
      </w:r>
    </w:p>
    <w:p w:rsidR="009A0377" w:rsidRPr="00D0520F" w:rsidRDefault="009A0377" w:rsidP="00D0520F">
      <w:pPr>
        <w:numPr>
          <w:ilvl w:val="0"/>
          <w:numId w:val="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низкие военные затраты. 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 xml:space="preserve">Проанализируйте таблицу 2 «Зависимость Японии от импорта некоторых видов минерального сырья. </w:t>
      </w:r>
      <w:r w:rsidRPr="00D0520F">
        <w:rPr>
          <w:rFonts w:ascii="Times New Roman" w:hAnsi="Times New Roman" w:cs="Times New Roman"/>
          <w:b/>
          <w:bCs/>
          <w:sz w:val="24"/>
          <w:szCs w:val="24"/>
          <w:u w:val="single"/>
        </w:rPr>
        <w:t>слайд № 4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D0520F">
        <w:rPr>
          <w:rFonts w:ascii="Times New Roman" w:hAnsi="Times New Roman" w:cs="Times New Roman"/>
          <w:sz w:val="24"/>
          <w:szCs w:val="24"/>
        </w:rPr>
        <w:t>Сделайте вывод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Таблица 2. «Зависимость Японии от импорта некоторых видов минерального сырья ( %).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433"/>
        <w:gridCol w:w="2349"/>
        <w:gridCol w:w="2439"/>
        <w:gridCol w:w="2350"/>
      </w:tblGrid>
      <w:tr w:rsidR="009A0377" w:rsidRPr="00D0520F">
        <w:tc>
          <w:tcPr>
            <w:tcW w:w="2433" w:type="dxa"/>
            <w:vAlign w:val="center"/>
          </w:tcPr>
          <w:p w:rsidR="009A0377" w:rsidRPr="00D0520F" w:rsidRDefault="009A0377" w:rsidP="00D052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20F">
              <w:rPr>
                <w:rFonts w:ascii="Times New Roman" w:hAnsi="Times New Roman" w:cs="Times New Roman"/>
                <w:sz w:val="24"/>
                <w:szCs w:val="24"/>
              </w:rPr>
              <w:t>Железная руда</w:t>
            </w:r>
          </w:p>
        </w:tc>
        <w:tc>
          <w:tcPr>
            <w:tcW w:w="2349" w:type="dxa"/>
            <w:vAlign w:val="center"/>
          </w:tcPr>
          <w:p w:rsidR="009A0377" w:rsidRPr="00D0520F" w:rsidRDefault="009A0377" w:rsidP="00D052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20F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2439" w:type="dxa"/>
            <w:vAlign w:val="center"/>
          </w:tcPr>
          <w:p w:rsidR="009A0377" w:rsidRPr="00D0520F" w:rsidRDefault="009A0377" w:rsidP="00D052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20F">
              <w:rPr>
                <w:rFonts w:ascii="Times New Roman" w:hAnsi="Times New Roman" w:cs="Times New Roman"/>
                <w:sz w:val="24"/>
                <w:szCs w:val="24"/>
              </w:rPr>
              <w:t>Цинк</w:t>
            </w:r>
          </w:p>
        </w:tc>
        <w:tc>
          <w:tcPr>
            <w:tcW w:w="2350" w:type="dxa"/>
            <w:vAlign w:val="center"/>
          </w:tcPr>
          <w:p w:rsidR="009A0377" w:rsidRPr="00D0520F" w:rsidRDefault="009A0377" w:rsidP="00D052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20F">
              <w:rPr>
                <w:rFonts w:ascii="Times New Roman" w:hAnsi="Times New Roman" w:cs="Times New Roman"/>
                <w:sz w:val="24"/>
                <w:szCs w:val="24"/>
              </w:rPr>
              <w:t>85,3</w:t>
            </w:r>
          </w:p>
        </w:tc>
      </w:tr>
      <w:tr w:rsidR="009A0377" w:rsidRPr="00D0520F">
        <w:tc>
          <w:tcPr>
            <w:tcW w:w="2433" w:type="dxa"/>
            <w:vAlign w:val="center"/>
          </w:tcPr>
          <w:p w:rsidR="009A0377" w:rsidRPr="00D0520F" w:rsidRDefault="009A0377" w:rsidP="00D052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20F">
              <w:rPr>
                <w:rFonts w:ascii="Times New Roman" w:hAnsi="Times New Roman" w:cs="Times New Roman"/>
                <w:sz w:val="24"/>
                <w:szCs w:val="24"/>
              </w:rPr>
              <w:t>Марганец</w:t>
            </w:r>
          </w:p>
        </w:tc>
        <w:tc>
          <w:tcPr>
            <w:tcW w:w="2349" w:type="dxa"/>
            <w:vAlign w:val="center"/>
          </w:tcPr>
          <w:p w:rsidR="009A0377" w:rsidRPr="00D0520F" w:rsidRDefault="009A0377" w:rsidP="00D052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20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439" w:type="dxa"/>
            <w:vAlign w:val="center"/>
          </w:tcPr>
          <w:p w:rsidR="009A0377" w:rsidRPr="00D0520F" w:rsidRDefault="009A0377" w:rsidP="00D052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20F">
              <w:rPr>
                <w:rFonts w:ascii="Times New Roman" w:hAnsi="Times New Roman" w:cs="Times New Roman"/>
                <w:sz w:val="24"/>
                <w:szCs w:val="24"/>
              </w:rPr>
              <w:t>Никель</w:t>
            </w:r>
          </w:p>
        </w:tc>
        <w:tc>
          <w:tcPr>
            <w:tcW w:w="2350" w:type="dxa"/>
            <w:vAlign w:val="center"/>
          </w:tcPr>
          <w:p w:rsidR="009A0377" w:rsidRPr="00D0520F" w:rsidRDefault="009A0377" w:rsidP="00D052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20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9A0377" w:rsidRPr="00D0520F">
        <w:tc>
          <w:tcPr>
            <w:tcW w:w="2433" w:type="dxa"/>
            <w:vAlign w:val="center"/>
          </w:tcPr>
          <w:p w:rsidR="009A0377" w:rsidRPr="00D0520F" w:rsidRDefault="009A0377" w:rsidP="00D052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20F">
              <w:rPr>
                <w:rFonts w:ascii="Times New Roman" w:hAnsi="Times New Roman" w:cs="Times New Roman"/>
                <w:sz w:val="24"/>
                <w:szCs w:val="24"/>
              </w:rPr>
              <w:t>Хромиты</w:t>
            </w:r>
          </w:p>
        </w:tc>
        <w:tc>
          <w:tcPr>
            <w:tcW w:w="2349" w:type="dxa"/>
            <w:vAlign w:val="center"/>
          </w:tcPr>
          <w:p w:rsidR="009A0377" w:rsidRPr="00D0520F" w:rsidRDefault="009A0377" w:rsidP="00D052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20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439" w:type="dxa"/>
            <w:vAlign w:val="center"/>
          </w:tcPr>
          <w:p w:rsidR="009A0377" w:rsidRPr="00D0520F" w:rsidRDefault="009A0377" w:rsidP="00D052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20F">
              <w:rPr>
                <w:rFonts w:ascii="Times New Roman" w:hAnsi="Times New Roman" w:cs="Times New Roman"/>
                <w:sz w:val="24"/>
                <w:szCs w:val="24"/>
              </w:rPr>
              <w:t>Кобальт</w:t>
            </w:r>
          </w:p>
        </w:tc>
        <w:tc>
          <w:tcPr>
            <w:tcW w:w="2350" w:type="dxa"/>
            <w:vAlign w:val="center"/>
          </w:tcPr>
          <w:p w:rsidR="009A0377" w:rsidRPr="00D0520F" w:rsidRDefault="009A0377" w:rsidP="00D052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20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9A0377" w:rsidRPr="00D0520F">
        <w:tc>
          <w:tcPr>
            <w:tcW w:w="2433" w:type="dxa"/>
            <w:vAlign w:val="center"/>
          </w:tcPr>
          <w:p w:rsidR="009A0377" w:rsidRPr="00D0520F" w:rsidRDefault="009A0377" w:rsidP="00D052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20F">
              <w:rPr>
                <w:rFonts w:ascii="Times New Roman" w:hAnsi="Times New Roman" w:cs="Times New Roman"/>
                <w:sz w:val="24"/>
                <w:szCs w:val="24"/>
              </w:rPr>
              <w:t>Бокситы</w:t>
            </w:r>
          </w:p>
        </w:tc>
        <w:tc>
          <w:tcPr>
            <w:tcW w:w="2349" w:type="dxa"/>
            <w:vAlign w:val="center"/>
          </w:tcPr>
          <w:p w:rsidR="009A0377" w:rsidRPr="00D0520F" w:rsidRDefault="009A0377" w:rsidP="00D052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20F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2439" w:type="dxa"/>
            <w:vAlign w:val="center"/>
          </w:tcPr>
          <w:p w:rsidR="009A0377" w:rsidRPr="00D0520F" w:rsidRDefault="009A0377" w:rsidP="00D052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20F">
              <w:rPr>
                <w:rFonts w:ascii="Times New Roman" w:hAnsi="Times New Roman" w:cs="Times New Roman"/>
                <w:sz w:val="24"/>
                <w:szCs w:val="24"/>
              </w:rPr>
              <w:t>Вольфрам</w:t>
            </w:r>
          </w:p>
        </w:tc>
        <w:tc>
          <w:tcPr>
            <w:tcW w:w="2350" w:type="dxa"/>
            <w:vAlign w:val="center"/>
          </w:tcPr>
          <w:p w:rsidR="009A0377" w:rsidRPr="00D0520F" w:rsidRDefault="009A0377" w:rsidP="00D052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20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9A0377" w:rsidRPr="00D0520F">
        <w:tc>
          <w:tcPr>
            <w:tcW w:w="2433" w:type="dxa"/>
            <w:vAlign w:val="center"/>
          </w:tcPr>
          <w:p w:rsidR="009A0377" w:rsidRPr="00D0520F" w:rsidRDefault="009A0377" w:rsidP="00D052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20F">
              <w:rPr>
                <w:rFonts w:ascii="Times New Roman" w:hAnsi="Times New Roman" w:cs="Times New Roman"/>
                <w:sz w:val="24"/>
                <w:szCs w:val="24"/>
              </w:rPr>
              <w:t>Свинец</w:t>
            </w:r>
          </w:p>
        </w:tc>
        <w:tc>
          <w:tcPr>
            <w:tcW w:w="2349" w:type="dxa"/>
            <w:vAlign w:val="center"/>
          </w:tcPr>
          <w:p w:rsidR="009A0377" w:rsidRPr="00D0520F" w:rsidRDefault="009A0377" w:rsidP="00D052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20F">
              <w:rPr>
                <w:rFonts w:ascii="Times New Roman" w:hAnsi="Times New Roman" w:cs="Times New Roman"/>
                <w:sz w:val="24"/>
                <w:szCs w:val="24"/>
              </w:rPr>
              <w:t>94,1</w:t>
            </w:r>
          </w:p>
        </w:tc>
        <w:tc>
          <w:tcPr>
            <w:tcW w:w="2439" w:type="dxa"/>
            <w:vAlign w:val="center"/>
          </w:tcPr>
          <w:p w:rsidR="009A0377" w:rsidRPr="00D0520F" w:rsidRDefault="009A0377" w:rsidP="00D052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20F">
              <w:rPr>
                <w:rFonts w:ascii="Times New Roman" w:hAnsi="Times New Roman" w:cs="Times New Roman"/>
                <w:sz w:val="24"/>
                <w:szCs w:val="24"/>
              </w:rPr>
              <w:t>Олово</w:t>
            </w:r>
          </w:p>
        </w:tc>
        <w:tc>
          <w:tcPr>
            <w:tcW w:w="2350" w:type="dxa"/>
            <w:vAlign w:val="center"/>
          </w:tcPr>
          <w:p w:rsidR="009A0377" w:rsidRPr="00D0520F" w:rsidRDefault="009A0377" w:rsidP="00D052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20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9A0377" w:rsidRPr="00D0520F">
        <w:tc>
          <w:tcPr>
            <w:tcW w:w="2433" w:type="dxa"/>
            <w:vAlign w:val="center"/>
          </w:tcPr>
          <w:p w:rsidR="009A0377" w:rsidRPr="00D0520F" w:rsidRDefault="009A0377" w:rsidP="00D052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20F">
              <w:rPr>
                <w:rFonts w:ascii="Times New Roman" w:hAnsi="Times New Roman" w:cs="Times New Roman"/>
                <w:sz w:val="24"/>
                <w:szCs w:val="24"/>
              </w:rPr>
              <w:t>Медь</w:t>
            </w:r>
          </w:p>
        </w:tc>
        <w:tc>
          <w:tcPr>
            <w:tcW w:w="2349" w:type="dxa"/>
            <w:vAlign w:val="center"/>
          </w:tcPr>
          <w:p w:rsidR="009A0377" w:rsidRPr="00D0520F" w:rsidRDefault="009A0377" w:rsidP="00D052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20F">
              <w:rPr>
                <w:rFonts w:ascii="Times New Roman" w:hAnsi="Times New Roman" w:cs="Times New Roman"/>
                <w:sz w:val="24"/>
                <w:szCs w:val="24"/>
              </w:rPr>
              <w:t>99,9</w:t>
            </w:r>
          </w:p>
        </w:tc>
        <w:tc>
          <w:tcPr>
            <w:tcW w:w="2439" w:type="dxa"/>
            <w:vAlign w:val="center"/>
          </w:tcPr>
          <w:p w:rsidR="009A0377" w:rsidRPr="00D0520F" w:rsidRDefault="009A0377" w:rsidP="00D052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20F">
              <w:rPr>
                <w:rFonts w:ascii="Times New Roman" w:hAnsi="Times New Roman" w:cs="Times New Roman"/>
                <w:sz w:val="24"/>
                <w:szCs w:val="24"/>
              </w:rPr>
              <w:t>Фосфаты</w:t>
            </w:r>
          </w:p>
        </w:tc>
        <w:tc>
          <w:tcPr>
            <w:tcW w:w="2350" w:type="dxa"/>
            <w:vAlign w:val="center"/>
          </w:tcPr>
          <w:p w:rsidR="009A0377" w:rsidRPr="00D0520F" w:rsidRDefault="009A0377" w:rsidP="00D0520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520F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Style w:val="Strong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Вывод:</w:t>
      </w:r>
      <w:r w:rsidRPr="00D0520F">
        <w:rPr>
          <w:rStyle w:val="apple-converted-space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D0520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Япония  ввозит почти все сырье и топливо, необходимое для её экономики  обогащая  это сырье своим трудом и умом, японцы повышают его стоимость в 10 раз. Экспорт готовой продукции дает значительную прибыль, нежели страна тратит на закупку минерального сырья.  </w:t>
      </w:r>
      <w:r w:rsidRPr="00D0520F">
        <w:rPr>
          <w:rFonts w:ascii="Times New Roman" w:hAnsi="Times New Roman" w:cs="Times New Roman"/>
          <w:sz w:val="24"/>
          <w:szCs w:val="24"/>
        </w:rPr>
        <w:t xml:space="preserve"> Япония ввозит из-за рубежа почти все сырье, необходимое для работы промышленности. 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Каковы же  причины высоких темпов развития экономики страны, если своих ресурсов очень мало?  Чтобы ответить на этот вопрос, перейдёмте к следующему разделу урока.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На работу в группах – 10 млн. По истечению времени группы раскрывают данны</w:t>
      </w:r>
      <w:r>
        <w:rPr>
          <w:rFonts w:ascii="Times New Roman" w:hAnsi="Times New Roman" w:cs="Times New Roman"/>
          <w:sz w:val="24"/>
          <w:szCs w:val="24"/>
        </w:rPr>
        <w:t>е им вопросы. Время - примерно 3 – 4</w:t>
      </w:r>
      <w:r w:rsidRPr="00D0520F">
        <w:rPr>
          <w:rFonts w:ascii="Times New Roman" w:hAnsi="Times New Roman" w:cs="Times New Roman"/>
          <w:sz w:val="24"/>
          <w:szCs w:val="24"/>
        </w:rPr>
        <w:t xml:space="preserve"> минут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D0520F">
        <w:rPr>
          <w:rFonts w:ascii="Times New Roman" w:hAnsi="Times New Roman" w:cs="Times New Roman"/>
          <w:sz w:val="24"/>
          <w:szCs w:val="24"/>
        </w:rPr>
        <w:t>. </w:t>
      </w:r>
    </w:p>
    <w:p w:rsidR="009A0377" w:rsidRPr="00D0520F" w:rsidRDefault="009A0377" w:rsidP="00D0520F">
      <w:pPr>
        <w:pStyle w:val="NormalWeb"/>
        <w:spacing w:before="0" w:beforeAutospacing="0" w:after="0" w:afterAutospacing="0"/>
        <w:jc w:val="both"/>
      </w:pPr>
      <w:r w:rsidRPr="00D0520F">
        <w:t>Промышленность сначала ориентировалась на импортное сырье, но после энергетического кризиса – на новейшие наукоемкие отрасли. Лидирует в области электроники, робототехники, биотехнологии, автомобилестроения – “Тойота”, “Ниссан”, “Хонда”. </w:t>
      </w:r>
    </w:p>
    <w:p w:rsidR="009A0377" w:rsidRPr="00D0520F" w:rsidRDefault="009A0377" w:rsidP="00D0520F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D0520F">
        <w:rPr>
          <w:b/>
          <w:bCs/>
          <w:color w:val="000000"/>
        </w:rPr>
        <w:t>Отраслевая и территориальная структура хозяйства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520F">
        <w:rPr>
          <w:rFonts w:ascii="Times New Roman" w:hAnsi="Times New Roman" w:cs="Times New Roman"/>
          <w:color w:val="000000"/>
          <w:sz w:val="24"/>
          <w:szCs w:val="24"/>
        </w:rPr>
        <w:t>С японской моделью экономического развития связана отраслевая структура хозяйства, а втянутость её в международные экономические связи определила территориальную структуру. Японию называют страной с «двумя лицами».</w:t>
      </w:r>
      <w:r w:rsidRPr="00D0520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50-70г экономика Японии развивалась более высокими темпами, чем экономика других стран мира. Благодаря этому доля Японии в мировом  производстве за этот же период выросла с 3,5 до 9,3 %.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520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После экономического кризиса 1973-1974 гг. в Японии начинается глубокая перестройка экономики в направлении создания структуры наукоёмкого типа с низкой энерго- и материалаоёмкостью, т.е. начинается технологическая и информационная революция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Pr="00D0520F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</w:rPr>
        <w:t>слайд № 5</w:t>
      </w:r>
    </w:p>
    <w:p w:rsidR="009A0377" w:rsidRPr="00D0520F" w:rsidRDefault="009A0377" w:rsidP="00D0520F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D0520F">
        <w:rPr>
          <w:color w:val="000000"/>
        </w:rPr>
        <w:t>Черты территориальной структуры хозяйства.</w:t>
      </w:r>
    </w:p>
    <w:p w:rsidR="009A0377" w:rsidRPr="00D0520F" w:rsidRDefault="009A0377" w:rsidP="00D0520F">
      <w:pPr>
        <w:pStyle w:val="NormalWeb"/>
        <w:spacing w:before="0" w:beforeAutospacing="0" w:after="0" w:afterAutospacing="0"/>
        <w:ind w:left="720"/>
        <w:jc w:val="both"/>
        <w:rPr>
          <w:color w:val="000000"/>
        </w:rPr>
      </w:pPr>
      <w:r w:rsidRPr="00D0520F">
        <w:rPr>
          <w:color w:val="000000"/>
        </w:rPr>
        <w:t>Главные промышленные районы Японии располагаются  в тихоокеанском поясе- являющимся ядром страны,но здесь острейшие экологические проблемы, экологический кризис.</w:t>
      </w:r>
    </w:p>
    <w:p w:rsidR="009A0377" w:rsidRPr="00D0520F" w:rsidRDefault="009A0377" w:rsidP="00D0520F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D0520F">
        <w:rPr>
          <w:color w:val="000000"/>
        </w:rPr>
        <w:t>Наличие периферийной зоны, включающей торгово-лесные районы, где получили развитие заготовка древесины,  животноводство, добыча полезных ископаемых, гидроэнергетика и туризм.</w:t>
      </w:r>
      <w:r>
        <w:rPr>
          <w:color w:val="000000"/>
        </w:rPr>
        <w:t xml:space="preserve"> </w:t>
      </w:r>
      <w:r w:rsidRPr="00D0520F">
        <w:rPr>
          <w:color w:val="000000"/>
        </w:rPr>
        <w:t>Черты территориальной структуры хозяйства.</w:t>
      </w:r>
    </w:p>
    <w:p w:rsidR="009A0377" w:rsidRPr="00D0520F" w:rsidRDefault="009A0377" w:rsidP="00D0520F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D0520F">
        <w:rPr>
          <w:rStyle w:val="Strong"/>
          <w:color w:val="000000"/>
        </w:rPr>
        <w:t>Выводы:</w:t>
      </w:r>
    </w:p>
    <w:p w:rsidR="009A0377" w:rsidRDefault="009A0377" w:rsidP="00D0520F">
      <w:pPr>
        <w:spacing w:after="0" w:line="240" w:lineRule="auto"/>
        <w:ind w:left="7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0520F">
        <w:rPr>
          <w:rFonts w:ascii="Times New Roman" w:hAnsi="Times New Roman" w:cs="Times New Roman"/>
          <w:color w:val="000000"/>
          <w:sz w:val="24"/>
          <w:szCs w:val="24"/>
        </w:rPr>
        <w:t>Отрасли хозяйства ориентируются  на нематериалоёмкие производства, ресурсосберегающие технологии, экспортноориентированные, экологически чистые.</w:t>
      </w:r>
    </w:p>
    <w:p w:rsidR="009A0377" w:rsidRPr="00D0520F" w:rsidRDefault="009A0377" w:rsidP="00D0520F">
      <w:pPr>
        <w:spacing w:after="0" w:line="240" w:lineRule="auto"/>
        <w:ind w:left="780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color w:val="000000"/>
          <w:sz w:val="24"/>
          <w:szCs w:val="24"/>
        </w:rPr>
        <w:t>В перспективе разгрузка технополисов, освоение  экологически чистой периферийной зоны.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9A0377" w:rsidRPr="00D0520F" w:rsidRDefault="009A0377" w:rsidP="00D0520F">
      <w:pPr>
        <w:pStyle w:val="NormalWeb"/>
        <w:spacing w:before="0" w:beforeAutospacing="0" w:after="0" w:afterAutospacing="0"/>
        <w:jc w:val="both"/>
        <w:rPr>
          <w:color w:val="000000"/>
        </w:rPr>
      </w:pPr>
    </w:p>
    <w:p w:rsidR="009A0377" w:rsidRPr="00C13334" w:rsidRDefault="009A0377" w:rsidP="00D0520F">
      <w:pPr>
        <w:pStyle w:val="NormalWeb"/>
        <w:spacing w:before="0" w:beforeAutospacing="0" w:after="0" w:afterAutospacing="0"/>
        <w:jc w:val="both"/>
        <w:rPr>
          <w:b/>
          <w:bCs/>
          <w:i/>
          <w:iCs/>
          <w:color w:val="000000"/>
          <w:u w:val="single"/>
        </w:rPr>
      </w:pPr>
      <w:r w:rsidRPr="00C13334">
        <w:rPr>
          <w:rStyle w:val="Emphasis"/>
          <w:b/>
          <w:bCs/>
          <w:i w:val="0"/>
          <w:iCs w:val="0"/>
          <w:color w:val="000000"/>
        </w:rPr>
        <w:t>Отрасли специализации:</w:t>
      </w:r>
      <w:r>
        <w:rPr>
          <w:rStyle w:val="Emphasis"/>
          <w:b/>
          <w:bCs/>
          <w:i w:val="0"/>
          <w:iCs w:val="0"/>
          <w:color w:val="000000"/>
        </w:rPr>
        <w:t xml:space="preserve"> </w:t>
      </w:r>
      <w:r w:rsidRPr="00C13334">
        <w:rPr>
          <w:rStyle w:val="Emphasis"/>
          <w:b/>
          <w:bCs/>
          <w:i w:val="0"/>
          <w:iCs w:val="0"/>
          <w:color w:val="000000"/>
          <w:u w:val="single"/>
        </w:rPr>
        <w:t>слайд № 6</w:t>
      </w:r>
    </w:p>
    <w:p w:rsidR="009A0377" w:rsidRPr="00D0520F" w:rsidRDefault="009A0377" w:rsidP="00D0520F">
      <w:pPr>
        <w:pStyle w:val="NormalWeb"/>
        <w:spacing w:before="0" w:beforeAutospacing="0" w:after="0" w:afterAutospacing="0"/>
        <w:ind w:left="720"/>
        <w:jc w:val="both"/>
        <w:rPr>
          <w:color w:val="000000"/>
        </w:rPr>
      </w:pPr>
      <w:r w:rsidRPr="00D0520F">
        <w:rPr>
          <w:color w:val="000000"/>
        </w:rPr>
        <w:t>Черная и цветная металлургия</w:t>
      </w:r>
    </w:p>
    <w:p w:rsidR="009A0377" w:rsidRPr="00D0520F" w:rsidRDefault="009A0377" w:rsidP="00D0520F">
      <w:pPr>
        <w:pStyle w:val="NormalWeb"/>
        <w:spacing w:before="0" w:beforeAutospacing="0" w:after="0" w:afterAutospacing="0"/>
        <w:ind w:left="720"/>
        <w:jc w:val="both"/>
        <w:rPr>
          <w:color w:val="000000"/>
        </w:rPr>
      </w:pPr>
      <w:r w:rsidRPr="00D0520F">
        <w:rPr>
          <w:color w:val="000000"/>
        </w:rPr>
        <w:t>Машиностроение: бытовая техника, автомобили, судостроение, электроника, робототехника, компьютерные технологии, диагностическое оборудование, индустрия видеоигр.</w:t>
      </w:r>
    </w:p>
    <w:p w:rsidR="009A0377" w:rsidRPr="00D0520F" w:rsidRDefault="009A0377" w:rsidP="00D0520F">
      <w:pPr>
        <w:pStyle w:val="NormalWeb"/>
        <w:spacing w:before="0" w:beforeAutospacing="0" w:after="0" w:afterAutospacing="0"/>
        <w:ind w:left="720"/>
        <w:jc w:val="both"/>
        <w:rPr>
          <w:color w:val="000000"/>
        </w:rPr>
      </w:pPr>
      <w:r w:rsidRPr="00D0520F">
        <w:rPr>
          <w:color w:val="000000"/>
        </w:rPr>
        <w:t>Химическая промышленность: парфюмерия и косметика, фармацевтика, нефтепереработка</w:t>
      </w:r>
    </w:p>
    <w:p w:rsidR="009A0377" w:rsidRPr="00D0520F" w:rsidRDefault="009A0377" w:rsidP="00D0520F">
      <w:pPr>
        <w:pStyle w:val="NormalWeb"/>
        <w:spacing w:before="0" w:beforeAutospacing="0" w:after="0" w:afterAutospacing="0"/>
        <w:ind w:left="720"/>
        <w:jc w:val="both"/>
        <w:rPr>
          <w:color w:val="000000"/>
        </w:rPr>
      </w:pPr>
      <w:r w:rsidRPr="00D0520F">
        <w:rPr>
          <w:color w:val="000000"/>
        </w:rPr>
        <w:t>Легкая промышленность: одежда</w:t>
      </w:r>
    </w:p>
    <w:p w:rsidR="009A0377" w:rsidRPr="00D0520F" w:rsidRDefault="009A0377" w:rsidP="00D0520F">
      <w:pPr>
        <w:pStyle w:val="NormalWeb"/>
        <w:spacing w:before="0" w:beforeAutospacing="0" w:after="0" w:afterAutospacing="0"/>
        <w:ind w:left="720"/>
        <w:jc w:val="both"/>
        <w:rPr>
          <w:color w:val="000000"/>
        </w:rPr>
      </w:pPr>
      <w:r w:rsidRPr="00D0520F">
        <w:rPr>
          <w:color w:val="000000"/>
        </w:rPr>
        <w:t>Рыбная промышленность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0520F">
        <w:rPr>
          <w:rFonts w:ascii="Times New Roman" w:hAnsi="Times New Roman" w:cs="Times New Roman"/>
          <w:b/>
          <w:bCs/>
          <w:sz w:val="24"/>
          <w:szCs w:val="24"/>
        </w:rPr>
        <w:t>Электроэнергетика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 xml:space="preserve"> Учитель дополняет, что Япония получает большую часть электроэнергии на тепловых — 60% и атомных — 30% электростанциях. Причем электроэнергетика Японии ориентируется в основном на импортное урановое сырье, импортный газ и австралийский уголь.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Строительство первых АЭС началось в 70-е годы XX века по лицензиям американских и французских фирм. Практически все АЭС Японии расположены на морском побережье, так как воды рек страны для охлаждения реакторов недостаточно. Стоимость строительства АЭС в Японии выше, чем в любой другой стране мира, это связано с тем, что Япония находится в сейсмически опасной зоне, а также велик риск цунами, что также оказывает влияние на строительство.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В перспективе правительство Японии собирается увеличивать количество атомных реакторов. Тепловые электростанции планируется перевести на газ из Сахалина, Якутии, Китая и Аляски. Большой интерес для Японии представляют альтернативные электростанции. Особенно Геотермальные и солнечные электростанции. В Японии уже сейчас миллионы домов на солнечных батареях, но все же доля электроэнергии вырабатываемой на альтернативных станциях не превышает 1 %.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0520F">
        <w:rPr>
          <w:rFonts w:ascii="Times New Roman" w:hAnsi="Times New Roman" w:cs="Times New Roman"/>
          <w:b/>
          <w:bCs/>
          <w:sz w:val="24"/>
          <w:szCs w:val="24"/>
        </w:rPr>
        <w:t>Черная металлургия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Динамика выплавки стали в этой стране падает, хотя страна все еще лидер по выплавке стали в мире. Выплавка стали в Японии происходит только кислородно-конвекторным способом (70%) и электросталеплавильным (30%). Сталь на этих печах выплавляется непрерывно.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520F">
        <w:rPr>
          <w:rFonts w:ascii="Times New Roman" w:hAnsi="Times New Roman" w:cs="Times New Roman"/>
          <w:sz w:val="24"/>
          <w:szCs w:val="24"/>
        </w:rPr>
        <w:t>В Японии преобладают комбинаты полного цикла, самый большой из них находится в Фукуяме. Большинство заводов находится на побережье, так как экспортеры сырья и потребители стали находятся за океаном. Но есть заводы, которые находятся не просто на побережье, а на специально намытых для этой цели площадках. Наиболее яркий пример такого рода — комбинат в Фукуяме в Японском море, сооруженный на площадке в 900 га.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(Уголь везут из Австралии, Канады, США, руду из Бразилии, Австралии, Индии, Чили, Перу. Основными покупателями стали являются США, Китай, станы Юго-Восточной Азии, другие регионы. Следует вспомнить, что Япония добывает железомарганцевые конкреции со дна Тихого океана.)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 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0520F">
        <w:rPr>
          <w:rFonts w:ascii="Times New Roman" w:hAnsi="Times New Roman" w:cs="Times New Roman"/>
          <w:b/>
          <w:bCs/>
          <w:sz w:val="24"/>
          <w:szCs w:val="24"/>
        </w:rPr>
        <w:t>Машиностроение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Машиностроение образует сердце японской промышленности. По стоимости продукции уступает только США. Особенно выделяются автомобилестроение, судостроение, станкостроение, робототехника, бытовая электроника и оптика, производство часов.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В 80-90 годы в машиностроении Японии наметились сдвиги - это большой уклон в сторону наукоемких отраслей, ориентирующихся на квалифицированные кадры и научные открытия. Особенно быстрыми темпами стали развиваться робототехника, электроника, производство компьютеров, телевизоров. Но и старые отрасли продолжают развиваться, (но не такими быстрыми темпами), например, судостроение.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520F">
        <w:rPr>
          <w:rFonts w:ascii="Times New Roman" w:hAnsi="Times New Roman" w:cs="Times New Roman"/>
          <w:b/>
          <w:bCs/>
          <w:sz w:val="24"/>
          <w:szCs w:val="24"/>
          <w:u w:val="single"/>
        </w:rPr>
        <w:t>слайд № 7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Японское машиностроение появилось в 20-е годы прошлого столетия, но в результате второй мировой войны практически все заводы были разрушены. Толчок к развитию автомобилестроения сделан в 50-е годы, что связано с военными заказами в период корейской войны. В результате автомобилестроение Японии стало так стремительно развиваться, и в 80-е годы Япония даже опережала США по количеству выпушенных автомобилей. Но в середине 90-х годов США снова стали лидерами в автомобилестроении.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Крупнейшей автомобильной компанией страны является Тоета, которая уступает только Дженерал Мотрос и Форд. Далее следует Нисан. Хонда, Мазда.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Чтобы понять причины японского чуда в автомобилестроении, нужно принимать во внимание не только высокую технику и технологию, но и высокую квалификацию всех занятых в производстве людей, а также и особенности национального характера японцев.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b/>
          <w:bCs/>
          <w:sz w:val="24"/>
          <w:szCs w:val="24"/>
        </w:rPr>
        <w:t>Задание</w:t>
      </w:r>
      <w:r w:rsidRPr="00D0520F">
        <w:rPr>
          <w:rFonts w:ascii="Times New Roman" w:hAnsi="Times New Roman" w:cs="Times New Roman"/>
          <w:sz w:val="24"/>
          <w:szCs w:val="24"/>
        </w:rPr>
        <w:t>: Используя карту, найдите закономерности размещения заводов машиностроения в Японии.(Большинство заводов машиностроения размещено на восточном побережье острова Хонсю, в пределах мегалополиса Токайдо.)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0520F">
        <w:rPr>
          <w:rFonts w:ascii="Times New Roman" w:hAnsi="Times New Roman" w:cs="Times New Roman"/>
          <w:sz w:val="24"/>
          <w:szCs w:val="24"/>
        </w:rPr>
        <w:t> </w:t>
      </w:r>
      <w:r w:rsidRPr="00D0520F">
        <w:rPr>
          <w:rFonts w:ascii="Times New Roman" w:hAnsi="Times New Roman" w:cs="Times New Roman"/>
          <w:b/>
          <w:bCs/>
          <w:sz w:val="24"/>
          <w:szCs w:val="24"/>
        </w:rPr>
        <w:t>Сельское хозяйство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520F">
        <w:rPr>
          <w:rFonts w:ascii="Times New Roman" w:hAnsi="Times New Roman" w:cs="Times New Roman"/>
          <w:b/>
          <w:bCs/>
          <w:sz w:val="24"/>
          <w:szCs w:val="24"/>
          <w:u w:val="single"/>
        </w:rPr>
        <w:t>слайд № 8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520F">
        <w:rPr>
          <w:rFonts w:ascii="Times New Roman" w:hAnsi="Times New Roman" w:cs="Times New Roman"/>
          <w:sz w:val="24"/>
          <w:szCs w:val="24"/>
        </w:rPr>
        <w:t>Земельными ресурсами обеспечена слабо – 0,03 га/чел, почвы подзолистые, бурые лесные, черноземы, желтоземы. </w:t>
      </w:r>
      <w:r w:rsidRPr="00D0520F">
        <w:rPr>
          <w:rStyle w:val="Strong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Вывод: </w:t>
      </w:r>
      <w:r w:rsidRPr="00D0520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Климат относительно благоприятен для сельского хозяйства, но мало пригодных земель (горы). Сельское хозяйство обеспечивает страну на 50%.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D0520F">
        <w:rPr>
          <w:rFonts w:ascii="Times New Roman" w:hAnsi="Times New Roman" w:cs="Times New Roman"/>
          <w:b/>
          <w:bCs/>
          <w:sz w:val="24"/>
          <w:szCs w:val="24"/>
        </w:rPr>
        <w:t xml:space="preserve"> Задание</w:t>
      </w:r>
      <w:r w:rsidRPr="00D0520F">
        <w:rPr>
          <w:rFonts w:ascii="Times New Roman" w:hAnsi="Times New Roman" w:cs="Times New Roman"/>
          <w:sz w:val="24"/>
          <w:szCs w:val="24"/>
        </w:rPr>
        <w:t>: Пользуясь текстом учебника, найдите черты особенности отраслевой структуры и размещения сельского хозяйства Японии. Выпишите их в тетрадь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1. Высокоинтенсивное, особенно в южной и центральной части Японии.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2. До 40 годов собственниками земли были помещики, которые давали в аренду крестьянам землю, сейчас в результате земельной реформы владеют землей фермеры.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3. Более широко развито растениеводство по сравнению с животноводством.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4. В последние десятилетия в результате европеизации населения японцы стали есть больше мяса (говядину, свинину, мясо домашней птицы), поэтому в стране животноводство стало развиваться.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5. Отраслью сельского хозяйства является рыбоводство и рыболовство. Развита марикультура. Разводят креветок, лангустов, крабов, устриц. Выращиваются ламинария, саргассовы водоросли.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6. Особенности собственности на землю.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0520F">
        <w:rPr>
          <w:rFonts w:ascii="Times New Roman" w:hAnsi="Times New Roman" w:cs="Times New Roman"/>
          <w:sz w:val="24"/>
          <w:szCs w:val="24"/>
        </w:rPr>
        <w:t> </w:t>
      </w:r>
      <w:r w:rsidRPr="00D0520F">
        <w:rPr>
          <w:rFonts w:ascii="Times New Roman" w:hAnsi="Times New Roman" w:cs="Times New Roman"/>
          <w:b/>
          <w:bCs/>
          <w:sz w:val="24"/>
          <w:szCs w:val="24"/>
        </w:rPr>
        <w:t>Транспорт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520F">
        <w:rPr>
          <w:rFonts w:ascii="Times New Roman" w:hAnsi="Times New Roman" w:cs="Times New Roman"/>
          <w:b/>
          <w:bCs/>
          <w:sz w:val="24"/>
          <w:szCs w:val="24"/>
          <w:u w:val="single"/>
        </w:rPr>
        <w:t>слайд № 9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Ученикам предлагается прослушать сообщение по ходу которого, будут заданы вопросы.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Задание: Проанализируйте конфигурацию транспортной сети Японии. (Магистральный костяк составляют приморские дороги на острове Хонсю, более короткие железные дороги пересекают центральную часть острова автомобильные дороги в основном проходят параллельно железным. Острова соединены паромными переправами, подводными туннелями, мостами. Самый знаменитый туннель «Сэйкан» строился более 20 лет, имеет длину 54 км.)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Вопросы: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1. Какого вида транспорта нет в Японии? (Речного и трубопроводного.)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2. Какой вид транспорта играет большую роль в международных перевозках?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3. Какой вид транспорта является главным внутренним?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4. Что такое Синкансен?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0520F">
        <w:rPr>
          <w:rFonts w:ascii="Times New Roman" w:hAnsi="Times New Roman" w:cs="Times New Roman"/>
          <w:sz w:val="24"/>
          <w:szCs w:val="24"/>
        </w:rPr>
        <w:t> </w:t>
      </w:r>
      <w:r w:rsidRPr="00D0520F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Рыболовство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D0520F">
        <w:rPr>
          <w:rFonts w:ascii="Times New Roman" w:hAnsi="Times New Roman" w:cs="Times New Roman"/>
          <w:b/>
          <w:bCs/>
          <w:color w:val="000000"/>
          <w:sz w:val="24"/>
          <w:szCs w:val="24"/>
        </w:rPr>
        <w:t>- традиционная отрасль японского хозяйства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D0520F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</w:rPr>
        <w:t>слайд № 10,11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Важная традиционная отрасль Японского хозяйства – рыболовство. По улову рыбы Япония занимает первое место в мире. В стране более 3 тыс. рыболовных портов. Богатая и разнообразная фауна прибрежных морей способствовала развитию не только рыболовства, но и марикультуры. Рыба и морепродукты занимают очень большое место в пищевом рационе японцев. Развит также жемчужный промысел.</w:t>
      </w:r>
    </w:p>
    <w:p w:rsidR="009A0377" w:rsidRPr="00D0520F" w:rsidRDefault="009A0377" w:rsidP="004C0145">
      <w:pPr>
        <w:pStyle w:val="NormalWeb"/>
        <w:spacing w:before="0" w:beforeAutospacing="0" w:after="0" w:afterAutospacing="0"/>
        <w:jc w:val="both"/>
        <w:rPr>
          <w:color w:val="000000"/>
          <w:u w:val="single"/>
        </w:rPr>
      </w:pPr>
      <w:r w:rsidRPr="00D0520F">
        <w:rPr>
          <w:b/>
          <w:bCs/>
          <w:color w:val="000000"/>
        </w:rPr>
        <w:t xml:space="preserve">Роль Японии в мировой экономике   </w:t>
      </w:r>
      <w:r w:rsidRPr="00D0520F">
        <w:rPr>
          <w:b/>
          <w:bCs/>
          <w:color w:val="000000"/>
          <w:u w:val="single"/>
        </w:rPr>
        <w:t>слайд № 12,13</w:t>
      </w:r>
    </w:p>
    <w:p w:rsidR="009A0377" w:rsidRDefault="009A0377" w:rsidP="004C0145">
      <w:pPr>
        <w:pStyle w:val="NormalWeb"/>
        <w:spacing w:before="0" w:beforeAutospacing="0" w:after="0" w:afterAutospacing="0"/>
        <w:rPr>
          <w:rFonts w:ascii="Helvetica" w:hAnsi="Helvetica" w:cs="Helvetica"/>
          <w:color w:val="000000"/>
          <w:sz w:val="27"/>
          <w:szCs w:val="27"/>
        </w:rPr>
      </w:pPr>
      <w:r w:rsidRPr="00D0520F">
        <w:rPr>
          <w:color w:val="000000"/>
        </w:rPr>
        <w:t>Япония – один из лидеров современного мира. По производству целого ряда промышленных товаров  (автомобилей, судов, видеомагнитофонов,  промышленных роботов,  металлообрабатывающих  станков) страна занимает ведущее место в мире. Япония является крупнейшим финансовым  центром мира, её банки «Токио-Мицубиси»,  «Мицуи» входят в десятку крупнейших банков в мире. Это единственная страна, которая тратит на научно-исследовательскую деятельность более 3% ВВП. По национальному доходу на душу населения Япония вышла на 3 место в мире после Швейцарии и Люксембурга. В стране работает 20 АЭС. Хотя уровень заработной платы японского рабочего в 4 раза ниже, чем в развитых странах. Сегодня японский рабочий  один из самых «дорогих» рабочих в мире, образ жизни японца отличается широким проникновением  электронной и компьютерной техники в быт, а также высокой степенью автомобилизации</w:t>
      </w:r>
      <w:r w:rsidRPr="00FE5A39">
        <w:rPr>
          <w:rFonts w:ascii="Helvetica" w:hAnsi="Helvetica" w:cs="Helvetica"/>
          <w:color w:val="000000"/>
          <w:sz w:val="27"/>
          <w:szCs w:val="27"/>
        </w:rPr>
        <w:t xml:space="preserve">) </w:t>
      </w:r>
    </w:p>
    <w:p w:rsidR="009A0377" w:rsidRPr="00FE5A39" w:rsidRDefault="009A0377" w:rsidP="004C0145">
      <w:pPr>
        <w:pStyle w:val="NormalWeb"/>
        <w:spacing w:before="0" w:beforeAutospacing="0" w:after="0" w:afterAutospacing="0"/>
        <w:rPr>
          <w:color w:val="000000"/>
        </w:rPr>
      </w:pPr>
      <w:r w:rsidRPr="00FE5A39">
        <w:rPr>
          <w:b/>
          <w:bCs/>
          <w:color w:val="000000"/>
        </w:rPr>
        <w:t xml:space="preserve">Практическая </w:t>
      </w:r>
      <w:r>
        <w:rPr>
          <w:b/>
          <w:bCs/>
          <w:color w:val="000000"/>
        </w:rPr>
        <w:t xml:space="preserve">работа на к/к </w:t>
      </w:r>
      <w:r w:rsidRPr="00FE5A39">
        <w:rPr>
          <w:b/>
          <w:bCs/>
          <w:color w:val="000000"/>
        </w:rPr>
        <w:t>Составить картосхему Японии:</w:t>
      </w:r>
    </w:p>
    <w:p w:rsidR="009A0377" w:rsidRPr="00FE5A39" w:rsidRDefault="009A0377" w:rsidP="004C0145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E5A3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Обозначить крупные острова</w:t>
      </w:r>
    </w:p>
    <w:p w:rsidR="009A0377" w:rsidRDefault="009A0377" w:rsidP="004C0145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E5A3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Подписать крупнейшие агломерации (Токио, Осака, Нагоя, Иокогама, Хиросима, Сендай), мегаполис Токайдо</w:t>
      </w:r>
    </w:p>
    <w:p w:rsidR="009A0377" w:rsidRDefault="009A0377" w:rsidP="004C0145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E5A3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Условными знаками показать развитие промышленности</w:t>
      </w:r>
    </w:p>
    <w:p w:rsidR="009A0377" w:rsidRDefault="009A0377" w:rsidP="004C0145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E5A3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черная металлургия-Фукуяма, Мидзусима, Камину, Касиме, Канагаве</w:t>
      </w:r>
    </w:p>
    <w:p w:rsidR="009A0377" w:rsidRDefault="009A0377" w:rsidP="004C0145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E5A3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судостроение-Иокогама, Осака, Кобе, Химедзи</w:t>
      </w:r>
    </w:p>
    <w:p w:rsidR="009A0377" w:rsidRDefault="009A0377" w:rsidP="004C0145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E5A3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автомобилестроение-Токио, Осака, Нагоя</w:t>
      </w:r>
    </w:p>
    <w:p w:rsidR="009A0377" w:rsidRPr="00FE5A39" w:rsidRDefault="009A0377" w:rsidP="004C0145">
      <w:pPr>
        <w:numPr>
          <w:ilvl w:val="0"/>
          <w:numId w:val="15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FE5A3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химическая промышленность</w:t>
      </w:r>
      <w:bookmarkStart w:id="2" w:name="_GoBack"/>
      <w:bookmarkEnd w:id="2"/>
      <w:r w:rsidRPr="00FE5A39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- Нагоя, Кавасаки, Иокогама</w:t>
      </w:r>
    </w:p>
    <w:p w:rsidR="009A0377" w:rsidRDefault="009A0377" w:rsidP="004C0145">
      <w:pPr>
        <w:pStyle w:val="NormalWeb"/>
        <w:spacing w:before="0" w:beforeAutospacing="0" w:after="0" w:afterAutospacing="0"/>
        <w:jc w:val="both"/>
      </w:pPr>
      <w:r w:rsidRPr="00D0520F">
        <w:t>По статистическим материалам учебника стр 246  постройте круговые диаграммы импорта и экспорта Японии. Сделайте их анализ.</w:t>
      </w:r>
    </w:p>
    <w:p w:rsidR="009A0377" w:rsidRDefault="009A0377" w:rsidP="00FE5A39">
      <w:pPr>
        <w:pStyle w:val="NormalWeb"/>
        <w:spacing w:before="0" w:beforeAutospacing="0" w:after="0" w:afterAutospacing="0"/>
        <w:jc w:val="both"/>
        <w:rPr>
          <w:color w:val="000000"/>
          <w:lang w:eastAsia="en-US"/>
        </w:rPr>
      </w:pPr>
      <w:r>
        <w:t>О</w:t>
      </w:r>
      <w:r w:rsidRPr="00D0520F">
        <w:t>пределите основных поставщиков сырья и топлива в Японию.</w:t>
      </w:r>
    </w:p>
    <w:p w:rsidR="009A0377" w:rsidRPr="00FE5A39" w:rsidRDefault="009A0377" w:rsidP="00FE5A39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FE5A39">
        <w:rPr>
          <w:color w:val="000000"/>
          <w:lang w:eastAsia="en-US"/>
        </w:rPr>
        <w:t>Стрелками</w:t>
      </w:r>
      <w:r>
        <w:t xml:space="preserve"> п</w:t>
      </w:r>
      <w:r w:rsidRPr="00D0520F">
        <w:t>окажите на картосхеме внешние связи Японии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Структура</w:t>
      </w:r>
      <w:r w:rsidRPr="00D0520F">
        <w:rPr>
          <w:rFonts w:ascii="Times New Roman" w:hAnsi="Times New Roman" w:cs="Times New Roman"/>
          <w:b/>
          <w:bCs/>
          <w:sz w:val="24"/>
          <w:szCs w:val="24"/>
        </w:rPr>
        <w:t xml:space="preserve"> импорта и экспорта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0520F">
        <w:rPr>
          <w:rFonts w:ascii="Times New Roman" w:hAnsi="Times New Roman" w:cs="Times New Roman"/>
          <w:b/>
          <w:bCs/>
          <w:sz w:val="24"/>
          <w:szCs w:val="24"/>
          <w:u w:val="single"/>
        </w:rPr>
        <w:t>слайд № 14,15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Япония — высокоразвитая индустиально-аграрная страна. По общему объему промышленного производства Япония занимает одно из первых мест в мире. Наряду с гигантскими предприятиями действуют многочисленные мелкие, особенно в легкой и пищевой промышленности. Экономика Японии сильно зависит от импорта сырья и топлива.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 xml:space="preserve">На мировом рынке Япония - поставщик продукции сложных наукоемких отраслей </w:t>
      </w:r>
      <w:r w:rsidRPr="00D0520F">
        <w:rPr>
          <w:rFonts w:ascii="Times New Roman" w:hAnsi="Times New Roman" w:cs="Times New Roman"/>
          <w:b/>
          <w:bCs/>
          <w:sz w:val="24"/>
          <w:szCs w:val="24"/>
          <w:u w:val="single"/>
        </w:rPr>
        <w:t>слайд № 16,17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D0520F">
        <w:rPr>
          <w:rFonts w:ascii="Times New Roman" w:hAnsi="Times New Roman" w:cs="Times New Roman"/>
          <w:sz w:val="24"/>
          <w:szCs w:val="24"/>
        </w:rPr>
        <w:t>промышленности, современных конструкционных материалов. Доля в ВВП Японии (1995): промышленность составляет 38%, сельское хозяйство - 2%.</w:t>
      </w:r>
    </w:p>
    <w:p w:rsidR="009A0377" w:rsidRPr="00D0520F" w:rsidRDefault="009A0377" w:rsidP="00D0520F">
      <w:pPr>
        <w:spacing w:after="0" w:line="240" w:lineRule="auto"/>
        <w:jc w:val="both"/>
        <w:rPr>
          <w:rStyle w:val="Strong"/>
          <w:rFonts w:ascii="Times New Roman" w:hAnsi="Times New Roman" w:cs="Times New Roman"/>
          <w:color w:val="000000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 </w:t>
      </w:r>
      <w:r w:rsidRPr="00D0520F">
        <w:rPr>
          <w:rStyle w:val="Strong"/>
          <w:rFonts w:ascii="Times New Roman" w:hAnsi="Times New Roman" w:cs="Times New Roman"/>
          <w:color w:val="000000"/>
          <w:sz w:val="24"/>
          <w:szCs w:val="24"/>
        </w:rPr>
        <w:t>Закрепление изученного материала</w:t>
      </w:r>
    </w:p>
    <w:p w:rsidR="009A0377" w:rsidRPr="00D0520F" w:rsidRDefault="009A0377" w:rsidP="00D0520F">
      <w:pPr>
        <w:spacing w:after="0" w:line="240" w:lineRule="auto"/>
        <w:jc w:val="both"/>
        <w:rPr>
          <w:rStyle w:val="Strong"/>
          <w:rFonts w:ascii="Times New Roman" w:hAnsi="Times New Roman" w:cs="Times New Roman"/>
          <w:b w:val="0"/>
          <w:bCs w:val="0"/>
          <w:color w:val="000000"/>
          <w:sz w:val="24"/>
          <w:szCs w:val="24"/>
        </w:rPr>
      </w:pPr>
      <w:r>
        <w:rPr>
          <w:rStyle w:val="Strong"/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С</w:t>
      </w:r>
      <w:r w:rsidRPr="00D0520F">
        <w:rPr>
          <w:rStyle w:val="Strong"/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делать вывод по практической работе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0520F">
        <w:rPr>
          <w:rFonts w:ascii="Times New Roman" w:hAnsi="Times New Roman" w:cs="Times New Roman"/>
          <w:sz w:val="24"/>
          <w:szCs w:val="24"/>
        </w:rPr>
        <w:t>В экспорте Японии преобладают машины и оборудование, автомобили, продукция металлургии. В импорте - топливо, рудное сырье и продовольственные товары. </w:t>
      </w:r>
    </w:p>
    <w:p w:rsidR="009A0377" w:rsidRPr="00D0520F" w:rsidRDefault="009A0377" w:rsidP="00D0520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0377" w:rsidRPr="00D0520F" w:rsidRDefault="009A0377" w:rsidP="00D0520F">
      <w:pPr>
        <w:pStyle w:val="NormalWeb"/>
        <w:spacing w:before="0" w:beforeAutospacing="0" w:after="0" w:afterAutospacing="0"/>
        <w:jc w:val="both"/>
        <w:rPr>
          <w:color w:val="000000"/>
        </w:rPr>
      </w:pPr>
      <w:r w:rsidRPr="00D0520F">
        <w:rPr>
          <w:rStyle w:val="Strong"/>
          <w:color w:val="000000"/>
        </w:rPr>
        <w:t xml:space="preserve"> Домашнее задание</w:t>
      </w:r>
    </w:p>
    <w:p w:rsidR="009A0377" w:rsidRPr="00D0520F" w:rsidRDefault="009A0377" w:rsidP="004C0145">
      <w:pPr>
        <w:pStyle w:val="NormalWeb"/>
        <w:spacing w:before="0" w:beforeAutospacing="0" w:after="0" w:afterAutospacing="0"/>
        <w:jc w:val="both"/>
      </w:pPr>
      <w:r w:rsidRPr="00D0520F">
        <w:t>Стр. 244-249 закончить работу на контурной карте</w:t>
      </w:r>
      <w:r>
        <w:t>. Буклет о Японии (памятка для туриста – по желанию)</w:t>
      </w:r>
    </w:p>
    <w:sectPr w:rsidR="009A0377" w:rsidRPr="00D0520F" w:rsidSect="00D532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Helvetica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01296"/>
    <w:multiLevelType w:val="multilevel"/>
    <w:tmpl w:val="708AF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2699760F"/>
    <w:multiLevelType w:val="multilevel"/>
    <w:tmpl w:val="DCB00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2D7473EE"/>
    <w:multiLevelType w:val="multilevel"/>
    <w:tmpl w:val="A172220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2BD4709"/>
    <w:multiLevelType w:val="multilevel"/>
    <w:tmpl w:val="E5684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4">
    <w:nsid w:val="358A36C2"/>
    <w:multiLevelType w:val="hybridMultilevel"/>
    <w:tmpl w:val="97C61090"/>
    <w:lvl w:ilvl="0" w:tplc="0419000B">
      <w:start w:val="1"/>
      <w:numFmt w:val="bullet"/>
      <w:lvlText w:val=""/>
      <w:lvlJc w:val="left"/>
      <w:pPr>
        <w:tabs>
          <w:tab w:val="num" w:pos="1140"/>
        </w:tabs>
        <w:ind w:left="114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cs="Wingdings" w:hint="default"/>
      </w:rPr>
    </w:lvl>
  </w:abstractNum>
  <w:abstractNum w:abstractNumId="5">
    <w:nsid w:val="4EA427D1"/>
    <w:multiLevelType w:val="multilevel"/>
    <w:tmpl w:val="638C663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0F9277D"/>
    <w:multiLevelType w:val="multilevel"/>
    <w:tmpl w:val="26A26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>
    <w:nsid w:val="53581A90"/>
    <w:multiLevelType w:val="multilevel"/>
    <w:tmpl w:val="8E528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8">
    <w:nsid w:val="74355CE1"/>
    <w:multiLevelType w:val="multilevel"/>
    <w:tmpl w:val="FACAB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6394AB0"/>
    <w:multiLevelType w:val="multilevel"/>
    <w:tmpl w:val="F0C67C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0">
    <w:nsid w:val="76624FCA"/>
    <w:multiLevelType w:val="multilevel"/>
    <w:tmpl w:val="B1FCA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6765473"/>
    <w:multiLevelType w:val="multilevel"/>
    <w:tmpl w:val="DFE4B4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2">
    <w:nsid w:val="7C257A03"/>
    <w:multiLevelType w:val="hybridMultilevel"/>
    <w:tmpl w:val="8610A2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1"/>
  </w:num>
  <w:num w:numId="5">
    <w:abstractNumId w:val="4"/>
  </w:num>
  <w:num w:numId="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</w:num>
  <w:num w:numId="9">
    <w:abstractNumId w:val="3"/>
  </w:num>
  <w:num w:numId="10">
    <w:abstractNumId w:val="7"/>
  </w:num>
  <w:num w:numId="11">
    <w:abstractNumId w:val="9"/>
  </w:num>
  <w:num w:numId="12">
    <w:abstractNumId w:val="6"/>
  </w:num>
  <w:num w:numId="13">
    <w:abstractNumId w:val="5"/>
  </w:num>
  <w:num w:numId="14">
    <w:abstractNumId w:val="2"/>
  </w:num>
  <w:num w:numId="1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4F11"/>
    <w:rsid w:val="00067A01"/>
    <w:rsid w:val="000D3B96"/>
    <w:rsid w:val="000F33C7"/>
    <w:rsid w:val="00174472"/>
    <w:rsid w:val="0026705A"/>
    <w:rsid w:val="002865CE"/>
    <w:rsid w:val="002A4815"/>
    <w:rsid w:val="002B2B37"/>
    <w:rsid w:val="00307D94"/>
    <w:rsid w:val="00314CFD"/>
    <w:rsid w:val="0036675D"/>
    <w:rsid w:val="003F4039"/>
    <w:rsid w:val="004370DB"/>
    <w:rsid w:val="004C0145"/>
    <w:rsid w:val="004C7EE1"/>
    <w:rsid w:val="00523C95"/>
    <w:rsid w:val="00537D02"/>
    <w:rsid w:val="00580D2D"/>
    <w:rsid w:val="00611FAA"/>
    <w:rsid w:val="0065148C"/>
    <w:rsid w:val="00652FA2"/>
    <w:rsid w:val="007338B8"/>
    <w:rsid w:val="00775207"/>
    <w:rsid w:val="0077705B"/>
    <w:rsid w:val="00784899"/>
    <w:rsid w:val="00793B5A"/>
    <w:rsid w:val="007A3B3A"/>
    <w:rsid w:val="00863A87"/>
    <w:rsid w:val="008C5949"/>
    <w:rsid w:val="0093208A"/>
    <w:rsid w:val="00957C6A"/>
    <w:rsid w:val="009A0377"/>
    <w:rsid w:val="009A60FE"/>
    <w:rsid w:val="00A6057F"/>
    <w:rsid w:val="00B10D97"/>
    <w:rsid w:val="00B35897"/>
    <w:rsid w:val="00B44F11"/>
    <w:rsid w:val="00B71B69"/>
    <w:rsid w:val="00B946C6"/>
    <w:rsid w:val="00BB0C3D"/>
    <w:rsid w:val="00BB7634"/>
    <w:rsid w:val="00BC4A62"/>
    <w:rsid w:val="00BE0611"/>
    <w:rsid w:val="00C13334"/>
    <w:rsid w:val="00C14B7D"/>
    <w:rsid w:val="00D0520F"/>
    <w:rsid w:val="00D37D8A"/>
    <w:rsid w:val="00D532CC"/>
    <w:rsid w:val="00E44C1C"/>
    <w:rsid w:val="00F16026"/>
    <w:rsid w:val="00F56529"/>
    <w:rsid w:val="00FB3279"/>
    <w:rsid w:val="00FE5A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4F11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sid w:val="00B44F11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uiPriority w:val="99"/>
    <w:rsid w:val="00B44F11"/>
  </w:style>
  <w:style w:type="paragraph" w:styleId="NormalWeb">
    <w:name w:val="Normal (Web)"/>
    <w:basedOn w:val="Normal"/>
    <w:uiPriority w:val="99"/>
    <w:semiHidden/>
    <w:rsid w:val="00957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99"/>
    <w:qFormat/>
    <w:rsid w:val="00957C6A"/>
    <w:rPr>
      <w:b/>
      <w:bCs/>
    </w:rPr>
  </w:style>
  <w:style w:type="character" w:styleId="Emphasis">
    <w:name w:val="Emphasis"/>
    <w:basedOn w:val="DefaultParagraphFont"/>
    <w:uiPriority w:val="99"/>
    <w:qFormat/>
    <w:rsid w:val="00957C6A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9916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195</TotalTime>
  <Pages>5</Pages>
  <Words>2195</Words>
  <Characters>12512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Школа50</dc:creator>
  <cp:keywords/>
  <dc:description/>
  <cp:lastModifiedBy>учитель</cp:lastModifiedBy>
  <cp:revision>30</cp:revision>
  <dcterms:created xsi:type="dcterms:W3CDTF">2010-12-12T18:42:00Z</dcterms:created>
  <dcterms:modified xsi:type="dcterms:W3CDTF">2017-02-06T05:01:00Z</dcterms:modified>
</cp:coreProperties>
</file>